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SOL, MÚSICA, DIVERSIÓN Y TODA LA FAMILIA: LA FÓRMULA PERFECTA PARA DISFRUTAR DE LAS PRÓXIMAS VACACIONES </w:t>
      </w:r>
      <w:r w:rsidDel="00000000" w:rsidR="00000000" w:rsidRPr="00000000">
        <w:rPr>
          <w:rtl w:val="0"/>
        </w:rPr>
      </w:r>
    </w:p>
    <w:p w:rsidR="00000000" w:rsidDel="00000000" w:rsidP="00000000" w:rsidRDefault="00000000" w:rsidRPr="00000000" w14:paraId="00000002">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color w:val="000000"/>
          <w:sz w:val="24"/>
          <w:szCs w:val="24"/>
          <w:rtl w:val="0"/>
        </w:rPr>
        <w:t xml:space="preserve">Cuando se trata de crear recuerdos inolvidables, pocos momentos pueden igualar la magia de compartir tiempo en familia. Planear un viaje juntos no solo ofrece la oportunidad de escapar de la rutina diaria, sino que también abre las puertas a experiencias únicas y memorables que fortalecen los lazos familiares y fomentan la convivencia.</w:t>
      </w:r>
      <w:r w:rsidDel="00000000" w:rsidR="00000000" w:rsidRPr="00000000">
        <w:rPr>
          <w:rtl w:val="0"/>
        </w:rPr>
      </w:r>
    </w:p>
    <w:p w:rsidR="00000000" w:rsidDel="00000000" w:rsidP="00000000" w:rsidRDefault="00000000" w:rsidRPr="00000000" w14:paraId="00000003">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Ciudad de México a 14 de mayo, 2024 </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Encontrar el destino ideal para toda la familia puede ser un desafío, ya que se deben considerar una variedad de factores, desde las actividades disponibles hasta las atracciones, pasando por las necesidades y preferencias de cada miembro de la familia; por ello, Hard Rock Hotels </w:t>
      </w:r>
      <w:r w:rsidDel="00000000" w:rsidR="00000000" w:rsidRPr="00000000">
        <w:rPr>
          <w:rFonts w:ascii="Trebuchet MS" w:cs="Trebuchet MS" w:eastAsia="Trebuchet MS" w:hAnsi="Trebuchet MS"/>
          <w:i w:val="1"/>
          <w:color w:val="000000"/>
          <w:sz w:val="24"/>
          <w:szCs w:val="24"/>
          <w:rtl w:val="0"/>
        </w:rPr>
        <w:t xml:space="preserve">An All-Inclusive Experience </w:t>
      </w:r>
      <w:r w:rsidDel="00000000" w:rsidR="00000000" w:rsidRPr="00000000">
        <w:rPr>
          <w:rFonts w:ascii="Trebuchet MS" w:cs="Trebuchet MS" w:eastAsia="Trebuchet MS" w:hAnsi="Trebuchet MS"/>
          <w:color w:val="000000"/>
          <w:sz w:val="24"/>
          <w:szCs w:val="24"/>
          <w:rtl w:val="0"/>
        </w:rPr>
        <w:t xml:space="preserve">se presenta como el destino perfecto, ya que puede satisfacer los gustos de todos los integrantes de la familia. </w:t>
      </w:r>
      <w:r w:rsidDel="00000000" w:rsidR="00000000" w:rsidRPr="00000000">
        <w:rPr>
          <w:rtl w:val="0"/>
        </w:rPr>
      </w:r>
    </w:p>
    <w:p w:rsidR="00000000" w:rsidDel="00000000" w:rsidP="00000000" w:rsidRDefault="00000000" w:rsidRPr="00000000" w14:paraId="00000004">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color w:val="000000"/>
          <w:sz w:val="24"/>
          <w:szCs w:val="24"/>
          <w:rtl w:val="0"/>
        </w:rPr>
        <w:t xml:space="preserve">Ya sea que se planee un viaje a Cancún, Los Cabos, Punta Cana, Riviera Maya o Vallarta, Hard Rock Hotels </w:t>
      </w:r>
      <w:r w:rsidDel="00000000" w:rsidR="00000000" w:rsidRPr="00000000">
        <w:rPr>
          <w:rFonts w:ascii="Trebuchet MS" w:cs="Trebuchet MS" w:eastAsia="Trebuchet MS" w:hAnsi="Trebuchet MS"/>
          <w:i w:val="1"/>
          <w:color w:val="000000"/>
          <w:sz w:val="24"/>
          <w:szCs w:val="24"/>
          <w:rtl w:val="0"/>
        </w:rPr>
        <w:t xml:space="preserve">An All-Inclusive Experience</w:t>
      </w:r>
      <w:r w:rsidDel="00000000" w:rsidR="00000000" w:rsidRPr="00000000">
        <w:rPr>
          <w:rFonts w:ascii="Trebuchet MS" w:cs="Trebuchet MS" w:eastAsia="Trebuchet MS" w:hAnsi="Trebuchet MS"/>
          <w:color w:val="000000"/>
          <w:sz w:val="24"/>
          <w:szCs w:val="24"/>
          <w:rtl w:val="0"/>
        </w:rPr>
        <w:t xml:space="preserve"> es el destino ideal para encontrar diversión, descanso, música, amenidades de lujo, la mejor gastronomía y por supuesto crear recuerdos en familia. </w:t>
      </w:r>
      <w:r w:rsidDel="00000000" w:rsidR="00000000" w:rsidRPr="00000000">
        <w:rPr>
          <w:rtl w:val="0"/>
        </w:rPr>
      </w:r>
    </w:p>
    <w:p w:rsidR="00000000" w:rsidDel="00000000" w:rsidP="00000000" w:rsidRDefault="00000000" w:rsidRPr="00000000" w14:paraId="00000005">
      <w:pPr>
        <w:spacing w:after="240" w:before="240" w:line="240" w:lineRule="auto"/>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Cuando se trata de vacaciones, la última preocupación que quieres tener es qué planes hacer. Hard Rock Hotels </w:t>
      </w:r>
      <w:r w:rsidDel="00000000" w:rsidR="00000000" w:rsidRPr="00000000">
        <w:rPr>
          <w:rFonts w:ascii="Trebuchet MS" w:cs="Trebuchet MS" w:eastAsia="Trebuchet MS" w:hAnsi="Trebuchet MS"/>
          <w:i w:val="1"/>
          <w:color w:val="000000"/>
          <w:sz w:val="24"/>
          <w:szCs w:val="24"/>
          <w:rtl w:val="0"/>
        </w:rPr>
        <w:t xml:space="preserve">An All-Inclusive Experience</w:t>
      </w:r>
      <w:r w:rsidDel="00000000" w:rsidR="00000000" w:rsidRPr="00000000">
        <w:rPr>
          <w:rFonts w:ascii="Trebuchet MS" w:cs="Trebuchet MS" w:eastAsia="Trebuchet MS" w:hAnsi="Trebuchet MS"/>
          <w:color w:val="000000"/>
          <w:sz w:val="24"/>
          <w:szCs w:val="24"/>
          <w:rtl w:val="0"/>
        </w:rPr>
        <w:t xml:space="preserve"> ofrece una amplia gama de actividades que garantizan la diversión; y también a su vez la relajación de todos. Desde piscinas diseñadas para el disfrute tanto de adultos como de niños, con áreas de descanso, jacuzzis y bares en la piscina, hasta emocionantes toboganes de agua para los más pequeños y fiestas de espuma. Ya sea que prefieras relajarte bajo el sol o sumergirte en la energía de la música en vivo, el espacio está diseñado para que lo disfrutes al máximo. </w:t>
      </w:r>
    </w:p>
    <w:p w:rsidR="00000000" w:rsidDel="00000000" w:rsidP="00000000" w:rsidRDefault="00000000" w:rsidRPr="00000000" w14:paraId="00000006">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Si buscas relajación total, debes visitar Rock Spa®, un espacio que cuenta con salas de tratamiento, centro de hidroterapia con jacuzzi, baño de vapor, sauna con masajes relajantes, aromaterapia, faciales y su novedoso “Rhythm and Motion”, el primer menú de spa totalmente inmersivo del mundo que se centra en la música, utilizar vibraciones, presiones y patrones amplificados como base de sus tratamientos. </w:t>
      </w:r>
    </w:p>
    <w:p w:rsidR="00000000" w:rsidDel="00000000" w:rsidP="00000000" w:rsidRDefault="00000000" w:rsidRPr="00000000" w14:paraId="00000007">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Además, los más pequeños de la familia tienen la oportunidad de vivir su propio paraíso en Hard Rock Roxity Kids Club, ya que encontrarán un sinfín de entretenimiento con actividades que van desde manualidades y juegos de mesa hasta salas de videojuegos, concursos de talento donde podrán crear su propia banda de rock y épicas fiestas en la piscina; así que mientras los niños disfrutan de hacer nuevos amigos, los padres pueden relajarse sabiendo que están en buenas manos.</w:t>
      </w:r>
    </w:p>
    <w:p w:rsidR="00000000" w:rsidDel="00000000" w:rsidP="00000000" w:rsidRDefault="00000000" w:rsidRPr="00000000" w14:paraId="00000008">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color w:val="000000"/>
          <w:sz w:val="24"/>
          <w:szCs w:val="24"/>
          <w:rtl w:val="0"/>
        </w:rPr>
        <w:t xml:space="preserve">La experiencia</w:t>
      </w:r>
      <w:r w:rsidDel="00000000" w:rsidR="00000000" w:rsidRPr="00000000">
        <w:rPr>
          <w:rFonts w:ascii="Trebuchet MS" w:cs="Trebuchet MS" w:eastAsia="Trebuchet MS" w:hAnsi="Trebuchet MS"/>
          <w:i w:val="1"/>
          <w:color w:val="000000"/>
          <w:sz w:val="24"/>
          <w:szCs w:val="24"/>
          <w:rtl w:val="0"/>
        </w:rPr>
        <w:t xml:space="preserve"> all-inclusive</w:t>
      </w:r>
      <w:r w:rsidDel="00000000" w:rsidR="00000000" w:rsidRPr="00000000">
        <w:rPr>
          <w:rFonts w:ascii="Trebuchet MS" w:cs="Trebuchet MS" w:eastAsia="Trebuchet MS" w:hAnsi="Trebuchet MS"/>
          <w:color w:val="000000"/>
          <w:sz w:val="24"/>
          <w:szCs w:val="24"/>
          <w:rtl w:val="0"/>
        </w:rPr>
        <w:t xml:space="preserve"> no se limita sólo a la comodidad y el lujo, sino que también abraza </w:t>
      </w:r>
      <w:r w:rsidDel="00000000" w:rsidR="00000000" w:rsidRPr="00000000">
        <w:rPr>
          <w:rFonts w:ascii="Trebuchet MS" w:cs="Trebuchet MS" w:eastAsia="Trebuchet MS" w:hAnsi="Trebuchet MS"/>
          <w:sz w:val="24"/>
          <w:szCs w:val="24"/>
          <w:rtl w:val="0"/>
        </w:rPr>
        <w:t xml:space="preserve">el</w:t>
      </w:r>
      <w:r w:rsidDel="00000000" w:rsidR="00000000" w:rsidRPr="00000000">
        <w:rPr>
          <w:rFonts w:ascii="Trebuchet MS" w:cs="Trebuchet MS" w:eastAsia="Trebuchet MS" w:hAnsi="Trebuchet MS"/>
          <w:color w:val="000000"/>
          <w:sz w:val="24"/>
          <w:szCs w:val="24"/>
          <w:rtl w:val="0"/>
        </w:rPr>
        <w:t xml:space="preserve"> lado </w:t>
      </w:r>
      <w:r w:rsidDel="00000000" w:rsidR="00000000" w:rsidRPr="00000000">
        <w:rPr>
          <w:rFonts w:ascii="Trebuchet MS" w:cs="Trebuchet MS" w:eastAsia="Trebuchet MS" w:hAnsi="Trebuchet MS"/>
          <w:i w:val="1"/>
          <w:color w:val="000000"/>
          <w:sz w:val="24"/>
          <w:szCs w:val="24"/>
          <w:rtl w:val="0"/>
        </w:rPr>
        <w:t xml:space="preserve">rockstar</w:t>
      </w:r>
      <w:r w:rsidDel="00000000" w:rsidR="00000000" w:rsidRPr="00000000">
        <w:rPr>
          <w:rFonts w:ascii="Trebuchet MS" w:cs="Trebuchet MS" w:eastAsia="Trebuchet MS" w:hAnsi="Trebuchet MS"/>
          <w:sz w:val="24"/>
          <w:szCs w:val="24"/>
          <w:rtl w:val="0"/>
        </w:rPr>
        <w:t xml:space="preserve"> más delicioso. Imagina saborear exquisitas creaciones culinarias en los restaurantes mientras te sumerges en un auténtico ambiente de estrella de rock. Aquí cada bocado es una nota y cada sorbo una melodía que te transporta a la cima de la fama gastronómica en </w:t>
      </w:r>
      <w:r w:rsidDel="00000000" w:rsidR="00000000" w:rsidRPr="00000000">
        <w:rPr>
          <w:rFonts w:ascii="Trebuchet MS" w:cs="Trebuchet MS" w:eastAsia="Trebuchet MS" w:hAnsi="Trebuchet MS"/>
          <w:color w:val="000000"/>
          <w:sz w:val="24"/>
          <w:szCs w:val="24"/>
          <w:rtl w:val="0"/>
        </w:rPr>
        <w:t xml:space="preserve">restaurantes </w:t>
      </w:r>
      <w:r w:rsidDel="00000000" w:rsidR="00000000" w:rsidRPr="00000000">
        <w:rPr>
          <w:rFonts w:ascii="Trebuchet MS" w:cs="Trebuchet MS" w:eastAsia="Trebuchet MS" w:hAnsi="Trebuchet MS"/>
          <w:sz w:val="24"/>
          <w:szCs w:val="24"/>
          <w:rtl w:val="0"/>
        </w:rPr>
        <w:t xml:space="preserve">como “Ciao” que ofrece los más deliciosos platillos de la gastronomía italiana, “Ipanema” bajo el concepto de espadas brasileñas, “Zen” con platillos orientales, “Frida” con lo mejor de la comida mexicana o “Market” el buffet internacional; y qué decir del </w:t>
      </w:r>
      <w:r w:rsidDel="00000000" w:rsidR="00000000" w:rsidRPr="00000000">
        <w:rPr>
          <w:rFonts w:ascii="Trebuchet MS" w:cs="Trebuchet MS" w:eastAsia="Trebuchet MS" w:hAnsi="Trebuchet MS"/>
          <w:color w:val="000000"/>
          <w:sz w:val="24"/>
          <w:szCs w:val="24"/>
          <w:rtl w:val="0"/>
        </w:rPr>
        <w:t xml:space="preserve">acceso ilimitado a bebidas </w:t>
      </w:r>
      <w:r w:rsidDel="00000000" w:rsidR="00000000" w:rsidRPr="00000000">
        <w:rPr>
          <w:rFonts w:ascii="Trebuchet MS" w:cs="Trebuchet MS" w:eastAsia="Trebuchet MS" w:hAnsi="Trebuchet MS"/>
          <w:sz w:val="24"/>
          <w:szCs w:val="24"/>
          <w:rtl w:val="0"/>
        </w:rPr>
        <w:t xml:space="preserve">y deliciosos cócteles premium, así como el room service disponible sin costo las 24 horas.</w:t>
      </w:r>
    </w:p>
    <w:p w:rsidR="00000000" w:rsidDel="00000000" w:rsidP="00000000" w:rsidRDefault="00000000" w:rsidRPr="00000000" w14:paraId="00000009">
      <w:pPr>
        <w:spacing w:after="240" w:before="240" w:line="240" w:lineRule="auto"/>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sz w:val="24"/>
          <w:szCs w:val="24"/>
          <w:rtl w:val="0"/>
        </w:rPr>
        <w:t xml:space="preserve">C</w:t>
      </w:r>
      <w:r w:rsidDel="00000000" w:rsidR="00000000" w:rsidRPr="00000000">
        <w:rPr>
          <w:rFonts w:ascii="Trebuchet MS" w:cs="Trebuchet MS" w:eastAsia="Trebuchet MS" w:hAnsi="Trebuchet MS"/>
          <w:color w:val="000000"/>
          <w:sz w:val="24"/>
          <w:szCs w:val="24"/>
          <w:rtl w:val="0"/>
        </w:rPr>
        <w:t xml:space="preserve">uando el sol se oculta, la música sigue sonando en los shows nocturnos y actividades; los bares, teatros al aire libre y otros espacios del hotel se convierten en los aliados ideales para continuar la diversión hasta altas horas de la noche. Así que, incluso después de que el día llegue a su fin, la emoción y el entretenimiento nunca terminan. </w:t>
      </w:r>
    </w:p>
    <w:p w:rsidR="00000000" w:rsidDel="00000000" w:rsidP="00000000" w:rsidRDefault="00000000" w:rsidRPr="00000000" w14:paraId="0000000A">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Si buscas un lugar en el que toda la familia descanse y se divierta sin preocupación, Hard Rock </w:t>
      </w:r>
      <w:r w:rsidDel="00000000" w:rsidR="00000000" w:rsidRPr="00000000">
        <w:rPr>
          <w:rFonts w:ascii="Trebuchet MS" w:cs="Trebuchet MS" w:eastAsia="Trebuchet MS" w:hAnsi="Trebuchet MS"/>
          <w:i w:val="1"/>
          <w:sz w:val="24"/>
          <w:szCs w:val="24"/>
          <w:rtl w:val="0"/>
        </w:rPr>
        <w:t xml:space="preserve">An All-Inclusive Experience </w:t>
      </w:r>
      <w:r w:rsidDel="00000000" w:rsidR="00000000" w:rsidRPr="00000000">
        <w:rPr>
          <w:rFonts w:ascii="Trebuchet MS" w:cs="Trebuchet MS" w:eastAsia="Trebuchet MS" w:hAnsi="Trebuchet MS"/>
          <w:sz w:val="24"/>
          <w:szCs w:val="24"/>
          <w:rtl w:val="0"/>
        </w:rPr>
        <w:t xml:space="preserve">es la mejor opción.</w:t>
      </w:r>
    </w:p>
    <w:p w:rsidR="00000000" w:rsidDel="00000000" w:rsidP="00000000" w:rsidRDefault="00000000" w:rsidRPr="00000000" w14:paraId="0000000B">
      <w:pPr>
        <w:spacing w:after="240" w:before="240" w:line="240" w:lineRule="auto"/>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0C">
      <w:pPr>
        <w:spacing w:after="0" w:line="276" w:lineRule="auto"/>
        <w:jc w:val="both"/>
        <w:rPr>
          <w:rFonts w:ascii="Trebuchet MS" w:cs="Trebuchet MS" w:eastAsia="Trebuchet MS" w:hAnsi="Trebuchet MS"/>
          <w:b w:val="1"/>
          <w:i w:val="1"/>
          <w:color w:val="0d0d0d"/>
          <w:sz w:val="18"/>
          <w:szCs w:val="18"/>
          <w:highlight w:val="white"/>
        </w:rPr>
      </w:pPr>
      <w:r w:rsidDel="00000000" w:rsidR="00000000" w:rsidRPr="00000000">
        <w:rPr>
          <w:rFonts w:ascii="Trebuchet MS" w:cs="Trebuchet MS" w:eastAsia="Trebuchet MS" w:hAnsi="Trebuchet MS"/>
          <w:b w:val="1"/>
          <w:i w:val="1"/>
          <w:color w:val="0d0d0d"/>
          <w:sz w:val="18"/>
          <w:szCs w:val="18"/>
          <w:highlight w:val="white"/>
          <w:rtl w:val="0"/>
        </w:rPr>
        <w:t xml:space="preserve">Acerca de RCD Hotels </w:t>
      </w:r>
    </w:p>
    <w:p w:rsidR="00000000" w:rsidDel="00000000" w:rsidP="00000000" w:rsidRDefault="00000000" w:rsidRPr="00000000" w14:paraId="0000000D">
      <w:pPr>
        <w:spacing w:after="0" w:line="276" w:lineRule="auto"/>
        <w:jc w:val="both"/>
        <w:rPr>
          <w:rFonts w:ascii="Trebuchet MS" w:cs="Trebuchet MS" w:eastAsia="Trebuchet MS" w:hAnsi="Trebuchet MS"/>
          <w:i w:val="1"/>
          <w:color w:val="0d0d0d"/>
          <w:sz w:val="18"/>
          <w:szCs w:val="18"/>
          <w:highlight w:val="white"/>
        </w:rPr>
      </w:pPr>
      <w:r w:rsidDel="00000000" w:rsidR="00000000" w:rsidRPr="00000000">
        <w:rPr>
          <w:rFonts w:ascii="Trebuchet MS" w:cs="Trebuchet MS" w:eastAsia="Trebuchet MS" w:hAnsi="Trebuchet MS"/>
          <w:i w:val="1"/>
          <w:sz w:val="18"/>
          <w:szCs w:val="18"/>
          <w:rtl w:val="0"/>
        </w:rPr>
        <w:t xml:space="preserve">RCD Hotels® es la compañía encargada del mercadeo y comercialización de propiedades hoteleras de lujo en México, el Caribe y EE.UU. Las propiedades del grupo incluyen</w:t>
      </w:r>
      <w:sdt>
        <w:sdtPr>
          <w:tag w:val="goog_rdk_0"/>
        </w:sdtPr>
        <w:sdtContent>
          <w:r w:rsidDel="00000000" w:rsidR="00000000" w:rsidRPr="00000000">
            <w:rPr>
              <w:rFonts w:ascii="Arial" w:cs="Arial" w:eastAsia="Arial" w:hAnsi="Arial"/>
              <w:i w:val="1"/>
              <w:color w:val="0d0d0d"/>
              <w:sz w:val="18"/>
              <w:szCs w:val="18"/>
              <w:highlight w:val="white"/>
              <w:rtl w:val="0"/>
            </w:rPr>
            <w:t xml:space="preserve">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w:t>
          </w:r>
        </w:sdtContent>
      </w:sdt>
      <w:r w:rsidDel="00000000" w:rsidR="00000000" w:rsidRPr="00000000">
        <w:rPr>
          <w:rFonts w:ascii="Trebuchet MS" w:cs="Trebuchet MS" w:eastAsia="Trebuchet MS" w:hAnsi="Trebuchet MS"/>
          <w:i w:val="1"/>
          <w:sz w:val="18"/>
          <w:szCs w:val="18"/>
          <w:rtl w:val="0"/>
        </w:rPr>
        <w:t xml:space="preserve">Residence Inn by Marriott® en Mérida, Cancún y Playa del Carmen </w:t>
      </w:r>
      <w:r w:rsidDel="00000000" w:rsidR="00000000" w:rsidRPr="00000000">
        <w:rPr>
          <w:rFonts w:ascii="Trebuchet MS" w:cs="Trebuchet MS" w:eastAsia="Trebuchet MS" w:hAnsi="Trebuchet MS"/>
          <w:i w:val="1"/>
          <w:color w:val="0d0d0d"/>
          <w:sz w:val="18"/>
          <w:szCs w:val="18"/>
          <w:highlight w:val="white"/>
          <w:rtl w:val="0"/>
        </w:rPr>
        <w:t xml:space="preserve">y próximamente AVA Resort Cancún bajo el concepto all-inclusive de lujo que abre sus puertas este 2024. </w:t>
      </w:r>
    </w:p>
    <w:p w:rsidR="00000000" w:rsidDel="00000000" w:rsidP="00000000" w:rsidRDefault="00000000" w:rsidRPr="00000000" w14:paraId="0000000E">
      <w:pPr>
        <w:spacing w:after="0" w:line="276" w:lineRule="auto"/>
        <w:jc w:val="both"/>
        <w:rPr>
          <w:rFonts w:ascii="Trebuchet MS" w:cs="Trebuchet MS" w:eastAsia="Trebuchet MS" w:hAnsi="Trebuchet MS"/>
          <w:i w:val="1"/>
          <w:color w:val="0d0d0d"/>
          <w:sz w:val="18"/>
          <w:szCs w:val="18"/>
          <w:highlight w:val="white"/>
        </w:rPr>
      </w:pPr>
      <w:r w:rsidDel="00000000" w:rsidR="00000000" w:rsidRPr="00000000">
        <w:rPr>
          <w:rFonts w:ascii="Trebuchet MS" w:cs="Trebuchet MS" w:eastAsia="Trebuchet MS" w:hAnsi="Trebuchet MS"/>
          <w:i w:val="1"/>
          <w:color w:val="0d0d0d"/>
          <w:sz w:val="18"/>
          <w:szCs w:val="18"/>
          <w:highlight w:val="white"/>
          <w:rtl w:val="0"/>
        </w:rPr>
        <w:t xml:space="preserve">Para obtener mayor información, visita</w:t>
      </w:r>
      <w:hyperlink r:id="rId7">
        <w:r w:rsidDel="00000000" w:rsidR="00000000" w:rsidRPr="00000000">
          <w:rPr>
            <w:rFonts w:ascii="Trebuchet MS" w:cs="Trebuchet MS" w:eastAsia="Trebuchet MS" w:hAnsi="Trebuchet MS"/>
            <w:i w:val="1"/>
            <w:color w:val="0d0d0d"/>
            <w:sz w:val="18"/>
            <w:szCs w:val="18"/>
            <w:highlight w:val="white"/>
            <w:rtl w:val="0"/>
          </w:rPr>
          <w:t xml:space="preserve"> </w:t>
        </w:r>
      </w:hyperlink>
      <w:hyperlink r:id="rId8">
        <w:r w:rsidDel="00000000" w:rsidR="00000000" w:rsidRPr="00000000">
          <w:rPr>
            <w:rFonts w:ascii="Trebuchet MS" w:cs="Trebuchet MS" w:eastAsia="Trebuchet MS" w:hAnsi="Trebuchet MS"/>
            <w:i w:val="1"/>
            <w:color w:val="1155cc"/>
            <w:sz w:val="18"/>
            <w:szCs w:val="18"/>
            <w:highlight w:val="white"/>
            <w:u w:val="single"/>
            <w:rtl w:val="0"/>
          </w:rPr>
          <w:t xml:space="preserve">https://www.rcdhotels.com/</w:t>
        </w:r>
      </w:hyperlink>
      <w:r w:rsidDel="00000000" w:rsidR="00000000" w:rsidRPr="00000000">
        <w:rPr>
          <w:rFonts w:ascii="Trebuchet MS" w:cs="Trebuchet MS" w:eastAsia="Trebuchet MS" w:hAnsi="Trebuchet MS"/>
          <w:i w:val="1"/>
          <w:color w:val="0d0d0d"/>
          <w:sz w:val="18"/>
          <w:szCs w:val="18"/>
          <w:highlight w:val="white"/>
          <w:rtl w:val="0"/>
        </w:rPr>
        <w:t xml:space="preserve"> </w:t>
      </w:r>
    </w:p>
    <w:p w:rsidR="00000000" w:rsidDel="00000000" w:rsidP="00000000" w:rsidRDefault="00000000" w:rsidRPr="00000000" w14:paraId="0000000F">
      <w:pPr>
        <w:spacing w:after="0" w:line="276" w:lineRule="auto"/>
        <w:jc w:val="both"/>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10">
      <w:pPr>
        <w:spacing w:after="0" w:line="276" w:lineRule="auto"/>
        <w:jc w:val="both"/>
        <w:rPr>
          <w:rFonts w:ascii="Trebuchet MS" w:cs="Trebuchet MS" w:eastAsia="Trebuchet MS" w:hAnsi="Trebuchet MS"/>
          <w:b w:val="1"/>
          <w:i w:val="1"/>
          <w:color w:val="0d0d0d"/>
          <w:sz w:val="18"/>
          <w:szCs w:val="18"/>
          <w:highlight w:val="white"/>
        </w:rPr>
      </w:pPr>
      <w:r w:rsidDel="00000000" w:rsidR="00000000" w:rsidRPr="00000000">
        <w:rPr>
          <w:rtl w:val="0"/>
        </w:rPr>
      </w:r>
    </w:p>
    <w:p w:rsidR="00000000" w:rsidDel="00000000" w:rsidP="00000000" w:rsidRDefault="00000000" w:rsidRPr="00000000" w14:paraId="00000011">
      <w:pPr>
        <w:spacing w:after="240" w:line="240" w:lineRule="auto"/>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12">
      <w:pPr>
        <w:spacing w:after="240" w:line="240" w:lineRule="auto"/>
        <w:jc w:val="both"/>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Acerca de Hard Rock®</w:t>
      </w:r>
    </w:p>
    <w:p w:rsidR="00000000" w:rsidDel="00000000" w:rsidP="00000000" w:rsidRDefault="00000000" w:rsidRPr="00000000" w14:paraId="00000013">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Hard Rock International (HRI) es una de las compañías más reconocidas a nivel mundial con sedes en más de 70 países que abarcan 255 ubicaciones, que incluyen Rock Shops®, recintos para presentaciones en vivo y Cafés propios, en licencia o administrados. HRI también lanzó una empresa conjunta llamada Hard Rock Digital en 2020; una plataforma de apuestas deportivas en línea, apuestas deportivas al por menor y juegos en Internet. Comenzando con una guitarra de Eric Clapton, Hard Rock posee la colección más grande y valiosa del mundo de auténtica memorabilia musical, con más de 86,000 piezas, que se exhiben en sus ubicaciones alrededor del mundo. En 2022, Hard Rock Hotels fue galardonada como la marca número uno en "Satisfacción Sobresaliente de Huéspedes", por segundo año consecutivo, entre los Hoteles de Lujo en el "Estudio de Satisfacción de Huéspedes de Hoteles de América del Norte" de J.D. Power. Es el cuarto año consecutivo que esta icónica marca ha estado entre las mejores marcas en esta categoría.</w:t>
      </w:r>
    </w:p>
    <w:p w:rsidR="00000000" w:rsidDel="00000000" w:rsidP="00000000" w:rsidRDefault="00000000" w:rsidRPr="00000000" w14:paraId="00000014">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br w:type="textWrapping"/>
        <w:t xml:space="preserve">HRI es la primera compañía privada de juegos en Internet designada por segundo año como la mejor empresa administrada de EE. UU. por Deloitte Private y The Wall Street Journal. Hard Rock también fue honrado por Forbes como uno de los "Mejores Empleadores para Mujeres, Diversidad y Nuevos Graduados" y uno de los "Mejores Grandes Empleadores en la Industria de Viajes y Ocio, Juegos y Entretenimiento". En los Global Gaming Awards de 2022, Hard Rock fue nombrado "Operador Terrestre del Año" por segunda vez en cuatro años. En 2021, Hard Rock Hotels &amp; Casinos obtuvo el primer lugar en la encuesta de satisfacción de ejecutivos de juegos de casino realizada por Bristol Associates Inc. y Spectrum Gaming Group durante seis de los últimos siete años. Actualmente, Hard Rock International posee diversos grados de inversión de las principales agencias calificadoras de inversiones: S&amp;P Global Ratins (BBB) y Fitch Ratings (BBB). Para obtener más información sobre Hard Rock International, visita </w:t>
      </w:r>
      <w:hyperlink r:id="rId9">
        <w:r w:rsidDel="00000000" w:rsidR="00000000" w:rsidRPr="00000000">
          <w:rPr>
            <w:rFonts w:ascii="Trebuchet MS" w:cs="Trebuchet MS" w:eastAsia="Trebuchet MS" w:hAnsi="Trebuchet MS"/>
            <w:sz w:val="18"/>
            <w:szCs w:val="18"/>
            <w:u w:val="single"/>
            <w:rtl w:val="0"/>
          </w:rPr>
          <w:t xml:space="preserve">www.hardrock.com</w:t>
        </w:r>
      </w:hyperlink>
      <w:r w:rsidDel="00000000" w:rsidR="00000000" w:rsidRPr="00000000">
        <w:rPr>
          <w:rFonts w:ascii="Trebuchet MS" w:cs="Trebuchet MS" w:eastAsia="Trebuchet MS" w:hAnsi="Trebuchet MS"/>
          <w:sz w:val="18"/>
          <w:szCs w:val="18"/>
          <w:rtl w:val="0"/>
        </w:rPr>
        <w:t xml:space="preserve"> o </w:t>
      </w:r>
      <w:hyperlink r:id="rId10">
        <w:r w:rsidDel="00000000" w:rsidR="00000000" w:rsidRPr="00000000">
          <w:rPr>
            <w:rFonts w:ascii="Trebuchet MS" w:cs="Trebuchet MS" w:eastAsia="Trebuchet MS" w:hAnsi="Trebuchet MS"/>
            <w:sz w:val="18"/>
            <w:szCs w:val="18"/>
            <w:u w:val="single"/>
            <w:rtl w:val="0"/>
          </w:rPr>
          <w:t xml:space="preserve">www.shop.hardrock.com</w:t>
        </w:r>
      </w:hyperlink>
      <w:r w:rsidDel="00000000" w:rsidR="00000000" w:rsidRPr="00000000">
        <w:rPr>
          <w:rFonts w:ascii="Trebuchet MS" w:cs="Trebuchet MS" w:eastAsia="Trebuchet MS" w:hAnsi="Trebuchet MS"/>
          <w:sz w:val="18"/>
          <w:szCs w:val="18"/>
          <w:rtl w:val="0"/>
        </w:rPr>
        <w:t xml:space="preserve">. </w:t>
      </w:r>
    </w:p>
    <w:p w:rsidR="00000000" w:rsidDel="00000000" w:rsidP="00000000" w:rsidRDefault="00000000" w:rsidRPr="00000000" w14:paraId="00000015">
      <w:pPr>
        <w:spacing w:after="0"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Narrow" w:cs="Arial Narrow" w:eastAsia="Arial Narrow" w:hAnsi="Arial Narrow"/>
          <w:color w:val="222222"/>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1600200</wp:posOffset>
            </wp:positionH>
            <wp:positionV relativeFrom="paragraph">
              <wp:posOffset>36830</wp:posOffset>
            </wp:positionV>
            <wp:extent cx="2708910" cy="1139825"/>
            <wp:effectExtent b="0" l="0" r="0" t="0"/>
            <wp:wrapNone/>
            <wp:docPr descr="Texto&#10;&#10;Descripción generada automáticamente con confianza baja" id="5" name="image1.png"/>
            <a:graphic>
              <a:graphicData uri="http://schemas.openxmlformats.org/drawingml/2006/picture">
                <pic:pic>
                  <pic:nvPicPr>
                    <pic:cNvPr descr="Texto&#10;&#10;Descripción generada automáticamente con confianza baja" id="0" name="image1.png"/>
                    <pic:cNvPicPr preferRelativeResize="0"/>
                  </pic:nvPicPr>
                  <pic:blipFill>
                    <a:blip r:embed="rId11"/>
                    <a:srcRect b="0" l="0" r="0" t="0"/>
                    <a:stretch>
                      <a:fillRect/>
                    </a:stretch>
                  </pic:blipFill>
                  <pic:spPr>
                    <a:xfrm>
                      <a:off x="0" y="0"/>
                      <a:ext cx="2708910" cy="1139825"/>
                    </a:xfrm>
                    <a:prstGeom prst="rect"/>
                    <a:ln/>
                  </pic:spPr>
                </pic:pic>
              </a:graphicData>
            </a:graphic>
          </wp:anchor>
        </w:drawing>
      </w:r>
    </w:p>
    <w:p w:rsidR="00000000" w:rsidDel="00000000" w:rsidP="00000000" w:rsidRDefault="00000000" w:rsidRPr="00000000" w14:paraId="00000017">
      <w:pPr>
        <w:rPr/>
      </w:pPr>
      <w:r w:rsidDel="00000000" w:rsidR="00000000" w:rsidRPr="00000000">
        <w:rPr>
          <w:rtl w:val="0"/>
        </w:rPr>
      </w:r>
    </w:p>
    <w:sectPr>
      <w:headerReference r:id="rId12"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Calibri"/>
  <w:font w:name="Aptos"/>
  <w:font w:name="Play">
    <w:embedRegular w:fontKey="{00000000-0000-0000-0000-000000000000}" r:id="rId1" w:subsetted="0"/>
    <w:embedBold w:fontKey="{00000000-0000-0000-0000-000000000000}" r:id="rId2" w:subsetted="0"/>
  </w:fon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ind w:left="720" w:firstLine="0"/>
      <w:jc w:val="center"/>
      <w:rPr/>
    </w:pPr>
    <w:bookmarkStart w:colFirst="0" w:colLast="0" w:name="_heading=h.gjdgxs" w:id="0"/>
    <w:bookmarkEnd w:id="0"/>
    <w:r w:rsidDel="00000000" w:rsidR="00000000" w:rsidRPr="00000000">
      <w:rPr>
        <w:rFonts w:ascii="Calibri" w:cs="Calibri" w:eastAsia="Calibri" w:hAnsi="Calibri"/>
      </w:rPr>
      <w:drawing>
        <wp:inline distB="0" distT="0" distL="0" distR="0">
          <wp:extent cx="1847850" cy="1078230"/>
          <wp:effectExtent b="0" l="0" r="0" t="0"/>
          <wp:docPr descr="Forma&#10;&#10;Descripción generada automáticamente con confianza media" id="6" name="image2.png"/>
          <a:graphic>
            <a:graphicData uri="http://schemas.openxmlformats.org/drawingml/2006/picture">
              <pic:pic>
                <pic:nvPicPr>
                  <pic:cNvPr descr="Forma&#10;&#10;Descripción generada automáticamente con confianza media" id="0" name="image2.png"/>
                  <pic:cNvPicPr preferRelativeResize="0"/>
                </pic:nvPicPr>
                <pic:blipFill>
                  <a:blip r:embed="rId1"/>
                  <a:srcRect b="0" l="0" r="0" t="0"/>
                  <a:stretch>
                    <a:fillRect/>
                  </a:stretch>
                </pic:blipFill>
                <pic:spPr>
                  <a:xfrm>
                    <a:off x="0" y="0"/>
                    <a:ext cx="1847850" cy="1078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B748E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B748E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B748E0"/>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B748E0"/>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B748E0"/>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B748E0"/>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B748E0"/>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B748E0"/>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B748E0"/>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B748E0"/>
    <w:pPr>
      <w:spacing w:after="80" w:line="240" w:lineRule="auto"/>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B748E0"/>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B748E0"/>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B748E0"/>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B748E0"/>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B748E0"/>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B748E0"/>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B748E0"/>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B748E0"/>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B748E0"/>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B748E0"/>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B748E0"/>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B748E0"/>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B748E0"/>
    <w:rPr>
      <w:i w:val="1"/>
      <w:iCs w:val="1"/>
      <w:color w:val="404040" w:themeColor="text1" w:themeTint="0000BF"/>
    </w:rPr>
  </w:style>
  <w:style w:type="paragraph" w:styleId="Prrafodelista">
    <w:name w:val="List Paragraph"/>
    <w:basedOn w:val="Normal"/>
    <w:uiPriority w:val="34"/>
    <w:qFormat w:val="1"/>
    <w:rsid w:val="00B748E0"/>
    <w:pPr>
      <w:ind w:left="720"/>
      <w:contextualSpacing w:val="1"/>
    </w:pPr>
  </w:style>
  <w:style w:type="character" w:styleId="nfasisintenso">
    <w:name w:val="Intense Emphasis"/>
    <w:basedOn w:val="Fuentedeprrafopredeter"/>
    <w:uiPriority w:val="21"/>
    <w:qFormat w:val="1"/>
    <w:rsid w:val="00B748E0"/>
    <w:rPr>
      <w:i w:val="1"/>
      <w:iCs w:val="1"/>
      <w:color w:val="0f4761" w:themeColor="accent1" w:themeShade="0000BF"/>
    </w:rPr>
  </w:style>
  <w:style w:type="paragraph" w:styleId="Citadestacada">
    <w:name w:val="Intense Quote"/>
    <w:basedOn w:val="Normal"/>
    <w:next w:val="Normal"/>
    <w:link w:val="CitadestacadaCar"/>
    <w:uiPriority w:val="30"/>
    <w:qFormat w:val="1"/>
    <w:rsid w:val="00B748E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B748E0"/>
    <w:rPr>
      <w:i w:val="1"/>
      <w:iCs w:val="1"/>
      <w:color w:val="0f4761" w:themeColor="accent1" w:themeShade="0000BF"/>
    </w:rPr>
  </w:style>
  <w:style w:type="character" w:styleId="Referenciaintensa">
    <w:name w:val="Intense Reference"/>
    <w:basedOn w:val="Fuentedeprrafopredeter"/>
    <w:uiPriority w:val="32"/>
    <w:qFormat w:val="1"/>
    <w:rsid w:val="00B748E0"/>
    <w:rPr>
      <w:b w:val="1"/>
      <w:bCs w:val="1"/>
      <w:smallCaps w:val="1"/>
      <w:color w:val="0f4761" w:themeColor="accent1" w:themeShade="0000BF"/>
      <w:spacing w:val="5"/>
    </w:rPr>
  </w:style>
  <w:style w:type="paragraph" w:styleId="NormalWeb">
    <w:name w:val="Normal (Web)"/>
    <w:basedOn w:val="Normal"/>
    <w:uiPriority w:val="99"/>
    <w:semiHidden w:val="1"/>
    <w:unhideWhenUsed w:val="1"/>
    <w:rsid w:val="00B748E0"/>
    <w:pPr>
      <w:spacing w:after="100" w:afterAutospacing="1" w:before="100" w:beforeAutospacing="1" w:line="240" w:lineRule="auto"/>
    </w:pPr>
    <w:rPr>
      <w:rFonts w:ascii="Times New Roman" w:cs="Times New Roman" w:eastAsia="Times New Roman" w:hAnsi="Times New Roman"/>
      <w:sz w:val="24"/>
      <w:szCs w:val="24"/>
    </w:rPr>
  </w:style>
  <w:style w:type="paragraph" w:styleId="Revisin">
    <w:name w:val="Revision"/>
    <w:hidden w:val="1"/>
    <w:uiPriority w:val="99"/>
    <w:semiHidden w:val="1"/>
    <w:rsid w:val="00CE64B2"/>
    <w:pPr>
      <w:spacing w:after="0" w:line="240" w:lineRule="auto"/>
    </w:pPr>
  </w:style>
  <w:style w:type="character" w:styleId="Refdecomentario">
    <w:name w:val="annotation reference"/>
    <w:basedOn w:val="Fuentedeprrafopredeter"/>
    <w:uiPriority w:val="99"/>
    <w:semiHidden w:val="1"/>
    <w:unhideWhenUsed w:val="1"/>
    <w:rsid w:val="00CE64B2"/>
    <w:rPr>
      <w:sz w:val="16"/>
      <w:szCs w:val="16"/>
    </w:rPr>
  </w:style>
  <w:style w:type="paragraph" w:styleId="Textocomentario">
    <w:name w:val="annotation text"/>
    <w:basedOn w:val="Normal"/>
    <w:link w:val="TextocomentarioCar"/>
    <w:uiPriority w:val="99"/>
    <w:unhideWhenUsed w:val="1"/>
    <w:rsid w:val="00CE64B2"/>
    <w:pPr>
      <w:spacing w:line="240" w:lineRule="auto"/>
    </w:pPr>
    <w:rPr>
      <w:sz w:val="20"/>
      <w:szCs w:val="20"/>
    </w:rPr>
  </w:style>
  <w:style w:type="character" w:styleId="TextocomentarioCar" w:customStyle="1">
    <w:name w:val="Texto comentario Car"/>
    <w:basedOn w:val="Fuentedeprrafopredeter"/>
    <w:link w:val="Textocomentario"/>
    <w:uiPriority w:val="99"/>
    <w:rsid w:val="00CE64B2"/>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E64B2"/>
    <w:rPr>
      <w:b w:val="1"/>
      <w:bCs w:val="1"/>
    </w:rPr>
  </w:style>
  <w:style w:type="character" w:styleId="AsuntodelcomentarioCar" w:customStyle="1">
    <w:name w:val="Asunto del comentario Car"/>
    <w:basedOn w:val="TextocomentarioCar"/>
    <w:link w:val="Asuntodelcomentario"/>
    <w:uiPriority w:val="99"/>
    <w:semiHidden w:val="1"/>
    <w:rsid w:val="00CE64B2"/>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www.shop.hardrock.com/" TargetMode="External"/><Relationship Id="rId12" Type="http://schemas.openxmlformats.org/officeDocument/2006/relationships/header" Target="header1.xml"/><Relationship Id="rId9" Type="http://schemas.openxmlformats.org/officeDocument/2006/relationships/hyperlink" Target="http://www.hardroc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ichotelgroup.com/" TargetMode="External"/><Relationship Id="rId8" Type="http://schemas.openxmlformats.org/officeDocument/2006/relationships/hyperlink" Target="https://www.rcdhote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wkrjU9heivLU6Djq4oQDSa9i/w==">CgMxLjAaIAoBMBIbChkIB0IVCgxUcmVidWNoZXQgTVMSBUFyaWFsMghoLmdqZGd4czgAciExU3EwWkVjdHhGY0J5NFhYc1JkMFJ5SXdXNlZscTRtbzY=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2024-05-07T21:09:00Z</dcterms:created>
  <dc:creator>Rafael Cortes Garcia</dc:creator>
</cp:coreProperties>
</file>